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2B" w:rsidRPr="00AF182B" w:rsidRDefault="00AF182B" w:rsidP="00AF182B">
      <w:pPr>
        <w:shd w:val="clear" w:color="auto" w:fill="FFFFFF"/>
        <w:spacing w:before="100" w:beforeAutospacing="1" w:after="100" w:afterAutospacing="1" w:line="250" w:lineRule="atLeast"/>
        <w:jc w:val="left"/>
        <w:textAlignment w:val="top"/>
        <w:outlineLvl w:val="1"/>
        <w:rPr>
          <w:rFonts w:ascii="Arial" w:eastAsia="Times New Roman" w:hAnsi="Arial" w:cs="Arial"/>
          <w:b/>
          <w:bCs/>
          <w:color w:val="464646"/>
          <w:kern w:val="36"/>
          <w:sz w:val="28"/>
          <w:szCs w:val="28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464646"/>
          <w:kern w:val="36"/>
          <w:sz w:val="28"/>
          <w:szCs w:val="28"/>
          <w:lang w:eastAsia="pl-PL"/>
        </w:rPr>
        <w:t>Przepisy regulujące zasady składania i rozpatrywania petycji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Zasady składania i rozpatrywania petycji oraz sposób postępowania organów w sprawach dotyczących petycji określa ustawa z dnia 11 lipca 2014 r. o petycjach (Dz. U. z 2014 r. poz. 1195) </w:t>
      </w:r>
      <w:r w:rsidRPr="00AF182B">
        <w:rPr>
          <w:rFonts w:ascii="Arial" w:eastAsia="Times New Roman" w:hAnsi="Arial" w:cs="Arial"/>
          <w:color w:val="464646"/>
          <w:sz w:val="16"/>
          <w:szCs w:val="16"/>
          <w:u w:val="single"/>
          <w:lang w:eastAsia="pl-PL"/>
        </w:rPr>
        <w:t>wchodzi w życie z dniem 6 września 2015 r.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Jakie informacje musi zawierać petycja: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Art. 2.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1.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Petycja może być złożona przez osobę fizyczną, osobę prawną, jednostkę organizacyjną niebędącą osobą prawną lub grupę tych podmiotów, zwaną dalej „podmiotem wnoszącym petycję”, do organu władzy publicznej, a także do organizacji lub instytucji społecznej w związku z wykonywanymi przez nią zadaniami zleconymi z zakresu administracji publicznej.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2.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Petycja może być złożona w interesie: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1) publicznym;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2) podmiotu wnoszącego petycję;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3) podmiotu trzeciego, za jego zgodą.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3.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Art. 4.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1.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Petycję składa się w formie pisemnej albo za pomocą środków komunikacji elektronicznej.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2.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Petycja powinna zawierać: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1) oznaczenie podmiotu wnoszącego petycję; jeżeli podmiotem wnoszącym petycję jest grupa podmiotów, w petycji należy wskazać oznaczenie każdego z tych podmiotów oraz osobę reprezentującą podmiot wnoszący petycję;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2) 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3) oznaczenie adresata petycji;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4) wskazanie przedmiotu petycji.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3.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Petycja może zawierać zgodę na ujawnienie na stronie internetowej podmiotu rozpatrującego petycję lub urzędu go obsługującego danych osobowych podmiotu wnoszącego petycję lub podmiotu, o którym mowa w art. 5 ust. 1.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4.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Petycja składana w formie pisemnej powinna być podpisana przez podmiot wnoszący petycję, a jeżeli podmiotem wnoszącym petycję nie jest osoba fizyczna lub gdy petycję wnosi grupa podmiotów – przez osobę reprezentującą podmiot wnoszący petycję.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5.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Petycja składana za pomocą środków komunikacji elektronicznej może być opatrzona bezpiecznym podpisem elektronicznym weryfikowanym przy pomocy ważnego kwalifikowanego certyfikatu oraz powinna zawierać także adres poczty elektronicznej podmiotu wnoszącego petycję.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Art. 5.</w:t>
      </w:r>
    </w:p>
    <w:p w:rsidR="00AF182B" w:rsidRPr="00AF182B" w:rsidRDefault="00AF182B" w:rsidP="00AF182B">
      <w:pPr>
        <w:shd w:val="clear" w:color="auto" w:fill="FFFFFF"/>
        <w:spacing w:before="188" w:after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1.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>Petycja składana w interesie podmiotu trzeciego zawiera także imię i nazwisko albo nazwę, miejsce zamieszkania albo siedzibę oraz adres do korespondencji lub adres poczty elektronicznej tego podmiotu.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2.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Podmiot, o którym mowa w ust. 1, wyraża zgodę na złożenie w jego interesie petycji w formie pisemnej albo za pomocą środków komunikacji elektronicznej. Zgoda jest dołączana do petycji.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3.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t xml:space="preserve"> W razie powstania wątpliwości co do istnienia lub zakresu zgody, o której mowa w ust. 2, adresat petycji może,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  <w:t>w terminie 30 dni od dnia złożenia petycji, zwrócić się do podmiotu, w interesie którego petycja jest składana, o potwierdzenie zgody w terminie 14 dni z pouczeniem, że w przypadku braku takiego potwierdzenia petycja nie będzie rozpatrzona. Potwierdzenie zgody następuje w formie, o której mowa w ust. 2.</w:t>
      </w:r>
    </w:p>
    <w:p w:rsidR="00AF182B" w:rsidRPr="00AF182B" w:rsidRDefault="00AF182B" w:rsidP="00AF182B">
      <w:pPr>
        <w:shd w:val="clear" w:color="auto" w:fill="FFFFFF"/>
        <w:spacing w:before="188" w:line="250" w:lineRule="atLeast"/>
        <w:jc w:val="left"/>
        <w:textAlignment w:val="top"/>
        <w:rPr>
          <w:rFonts w:ascii="Arial" w:eastAsia="Times New Roman" w:hAnsi="Arial" w:cs="Arial"/>
          <w:color w:val="464646"/>
          <w:sz w:val="16"/>
          <w:szCs w:val="16"/>
          <w:lang w:eastAsia="pl-PL"/>
        </w:rPr>
      </w:pP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Ważne! Petycji nie można złożyć telefonicznie.</w:t>
      </w:r>
      <w:r w:rsidRPr="00AF182B">
        <w:rPr>
          <w:rFonts w:ascii="Arial" w:eastAsia="Times New Roman" w:hAnsi="Arial" w:cs="Arial"/>
          <w:color w:val="464646"/>
          <w:sz w:val="16"/>
          <w:szCs w:val="16"/>
          <w:lang w:eastAsia="pl-PL"/>
        </w:rPr>
        <w:br/>
      </w:r>
      <w:r w:rsidRPr="00AF182B">
        <w:rPr>
          <w:rFonts w:ascii="Arial" w:eastAsia="Times New Roman" w:hAnsi="Arial" w:cs="Arial"/>
          <w:b/>
          <w:bCs/>
          <w:color w:val="000000"/>
          <w:sz w:val="16"/>
          <w:lang w:eastAsia="pl-PL"/>
        </w:rPr>
        <w:t>Ważne! Petycje niezawierające imienia i nazwiska (nazwy) oraz adresu wnoszącego pozostawia się bez rozpoznania.</w:t>
      </w:r>
    </w:p>
    <w:p w:rsidR="00A83DB6" w:rsidRDefault="00A83DB6"/>
    <w:p w:rsidR="00AF182B" w:rsidRDefault="00AF182B"/>
    <w:p w:rsidR="00AF182B" w:rsidRDefault="00AF182B">
      <w:bookmarkStart w:id="0" w:name="_GoBack"/>
      <w:bookmarkEnd w:id="0"/>
    </w:p>
    <w:sectPr w:rsidR="00AF182B" w:rsidSect="00A8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2B"/>
    <w:rsid w:val="00180114"/>
    <w:rsid w:val="002A1AD5"/>
    <w:rsid w:val="006B7F9D"/>
    <w:rsid w:val="00827017"/>
    <w:rsid w:val="00A83DB6"/>
    <w:rsid w:val="00AF182B"/>
    <w:rsid w:val="00D3592F"/>
    <w:rsid w:val="00E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0DAA7-13EF-4DEE-9EC5-EDC396BA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F9D"/>
    <w:pPr>
      <w:spacing w:after="0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182B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739">
          <w:marLeft w:val="0"/>
          <w:marRight w:val="0"/>
          <w:marTop w:val="125"/>
          <w:marBottom w:val="125"/>
          <w:divBdr>
            <w:top w:val="single" w:sz="24" w:space="0" w:color="008E3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233">
                      <w:marLeft w:val="0"/>
                      <w:marRight w:val="0"/>
                      <w:marTop w:val="125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208">
          <w:marLeft w:val="0"/>
          <w:marRight w:val="0"/>
          <w:marTop w:val="125"/>
          <w:marBottom w:val="125"/>
          <w:divBdr>
            <w:top w:val="single" w:sz="24" w:space="0" w:color="008E3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5068">
                      <w:marLeft w:val="0"/>
                      <w:marRight w:val="0"/>
                      <w:marTop w:val="125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023405</dc:creator>
  <cp:lastModifiedBy>Nowak Daria</cp:lastModifiedBy>
  <cp:revision>3</cp:revision>
  <dcterms:created xsi:type="dcterms:W3CDTF">2015-09-24T08:32:00Z</dcterms:created>
  <dcterms:modified xsi:type="dcterms:W3CDTF">2015-09-24T12:41:00Z</dcterms:modified>
</cp:coreProperties>
</file>